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AF0AC4C" w14:paraId="1D811481" wp14:textId="65AD4707">
      <w:pPr>
        <w:pStyle w:val="ListParagraph"/>
        <w:numPr>
          <w:ilvl w:val="0"/>
          <w:numId w:val="1"/>
        </w:numPr>
        <w:jc w:val="both"/>
        <w:rPr>
          <w:rFonts w:ascii="Segoe UI" w:hAnsi="Segoe UI" w:eastAsia="Segoe UI" w:cs="Segoe U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</w:pPr>
      <w:r w:rsidRPr="7AF0AC4C" w:rsidR="7AF0AC4C">
        <w:rPr>
          <w:rFonts w:ascii="Segoe UI" w:hAnsi="Segoe UI" w:eastAsia="Segoe UI" w:cs="Segoe U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INVITED LECTURES AND INVITED TALKS</w:t>
      </w:r>
    </w:p>
    <w:p xmlns:wp14="http://schemas.microsoft.com/office/word/2010/wordml" w:rsidP="7AF0AC4C" w14:paraId="6B309FD2" wp14:textId="6BB4375F">
      <w:pPr>
        <w:ind w:left="360"/>
        <w:jc w:val="both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</w:pPr>
      <w:r w:rsidRPr="7AF0AC4C" w:rsidR="7AF0AC4C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7.1. To Bankrupt or not to Bankrupt: The Turkish Answer, The University of Liverpool Interdisciplinary Conference on Bankruptcy &amp; Insolvency Theory 2020 (ULBIC), Liverpool/United Kingdom. (In English) (Postponed to April 2022 due to Coronavirus Crisis) (This paper is latterly submitted to another conference (7.3.) and will be reassessed before presenting)</w:t>
      </w:r>
    </w:p>
    <w:p xmlns:wp14="http://schemas.microsoft.com/office/word/2010/wordml" w:rsidP="7AF0AC4C" w14:paraId="37399852" wp14:textId="410AB48E">
      <w:pPr>
        <w:ind w:left="360"/>
        <w:jc w:val="both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</w:pPr>
      <w:r w:rsidRPr="7AF0AC4C" w:rsidR="7AF0AC4C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7.2. Is Turkish Procedural Law Against Technology?, Free Speech in the 21st Century, Ljubljana/Slovenia-July 2020. (In English) (Will be held virtually due to Coronavirus Crisis)</w:t>
      </w:r>
    </w:p>
    <w:p xmlns:wp14="http://schemas.microsoft.com/office/word/2010/wordml" w:rsidP="7AF0AC4C" w14:paraId="4924C1A3" wp14:textId="70C81E77">
      <w:pPr>
        <w:ind w:left="360"/>
        <w:jc w:val="both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</w:pPr>
      <w:r w:rsidRPr="7AF0AC4C" w:rsidR="7AF0AC4C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7.3. To Bankrupt or not to Bankrupt: The Turkish Answer, 3rd International &amp; Comparative Insolvency Symposium, Phoenix/Arizona/United States-November 2020. (In English) (Will be held virtually due to Coronavirus Crisis)</w:t>
      </w:r>
    </w:p>
    <w:p xmlns:wp14="http://schemas.microsoft.com/office/word/2010/wordml" w:rsidP="7AF0AC4C" w14:paraId="06365491" wp14:textId="5D705E91">
      <w:pPr>
        <w:ind w:left="360"/>
        <w:jc w:val="both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</w:pPr>
      <w:r w:rsidRPr="7AF0AC4C" w:rsidR="7AF0AC4C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7.4.</w:t>
      </w:r>
      <w:r w:rsidRPr="7AF0AC4C" w:rsidR="7AF0AC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 </w:t>
      </w:r>
      <w:r w:rsidRPr="7AF0AC4C" w:rsidR="7AF0AC4C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 Problem of Mandatory Arbitration: Is Public Hearing Evitable?, Dublin Law and Politics Research Conference, Dublin/Ireland-March 2020. (In English) (Held virtually due to Coronavirus Crisis) </w:t>
      </w:r>
    </w:p>
    <w:p xmlns:wp14="http://schemas.microsoft.com/office/word/2010/wordml" w:rsidP="7AF0AC4C" w14:paraId="3E286960" wp14:textId="0F5A78D8">
      <w:pPr>
        <w:ind w:left="360"/>
        <w:jc w:val="both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</w:pPr>
      <w:r w:rsidRPr="7AF0AC4C" w:rsidR="7AF0AC4C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7.5. Are Online Dispute Resolution Systems Efficient Enough to Provide Justice? Example from Turkey: Consumer Tribunals, Lancaster University Law Conference 2020: Law and Justice, Lancaster/United Kingdom-March 2020. (In English)</w:t>
      </w:r>
    </w:p>
    <w:p xmlns:wp14="http://schemas.microsoft.com/office/word/2010/wordml" w:rsidP="7AF0AC4C" w14:paraId="44331539" wp14:textId="04E1578B">
      <w:pPr>
        <w:ind w:left="360"/>
        <w:jc w:val="both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</w:pPr>
      <w:r w:rsidRPr="7AF0AC4C" w:rsidR="7AF0AC4C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7.6. A Contradiction Arising from an Annulment Decision: The Unique Problem of an Unique Modification of the Swiss Code of Obligations, Zagreb International Conference on the Law of Obligations, Zagreb/Croatia, December 2019. (In English)</w:t>
      </w:r>
    </w:p>
    <w:p xmlns:wp14="http://schemas.microsoft.com/office/word/2010/wordml" w:rsidP="7AF0AC4C" w14:paraId="31188164" wp14:textId="0C5C722A">
      <w:pPr>
        <w:ind w:left="360"/>
        <w:jc w:val="both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</w:pPr>
      <w:r w:rsidRPr="7AF0AC4C" w:rsidR="7AF0AC4C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7.7. EU Regulation on Insolvency Proceedings from a Turkish Perspective, 2nd International Comparative Insolvency Symposium, Miami/Florida/United States-November 2019. (In English)</w:t>
      </w:r>
    </w:p>
    <w:p xmlns:wp14="http://schemas.microsoft.com/office/word/2010/wordml" w:rsidP="7AF0AC4C" w14:paraId="0B4D6AD2" wp14:textId="30110B64">
      <w:pPr>
        <w:ind w:left="360"/>
        <w:jc w:val="both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</w:pPr>
      <w:r w:rsidRPr="7AF0AC4C" w:rsidR="7AF0AC4C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7.8. Role of Mandatory Arbitration in Monetary Claims Against Consumers Under Turkish Law, 17th Conference of the International Association of Consumer Law, Indianapolis/Indiana/United States-June 2019. (In English)</w:t>
      </w:r>
    </w:p>
    <w:p xmlns:wp14="http://schemas.microsoft.com/office/word/2010/wordml" w:rsidP="7AF0AC4C" w14:paraId="06B1CE59" wp14:textId="7D49B15D">
      <w:pPr>
        <w:ind w:left="360"/>
        <w:jc w:val="both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</w:pPr>
      <w:r w:rsidRPr="7AF0AC4C" w:rsidR="7AF0AC4C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7.9. Mandatory Mediation under Turkish Law, Socio Legal Studies Association Conference 2019, Leeds/United Kingdom-March 2019. (In English)</w:t>
      </w:r>
    </w:p>
    <w:p xmlns:wp14="http://schemas.microsoft.com/office/word/2010/wordml" w:rsidP="7AF0AC4C" w14:paraId="40C3B127" wp14:textId="638D80E2">
      <w:pPr>
        <w:ind w:left="360"/>
        <w:jc w:val="both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tr-TR"/>
        </w:rPr>
      </w:pPr>
      <w:r w:rsidRPr="7AF0AC4C" w:rsidR="7AF0AC4C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7.10. Tahkimde Adil Yargılanma Hakkı [Right to Due Process in Arbitration], 106. Çarşamba Semineri, Yıldırım Beyazıt Üniversitesi Hukuk Fakültesi, Ankara/Turkey-May 2016. (In Turkish)</w:t>
      </w:r>
    </w:p>
    <w:p xmlns:wp14="http://schemas.microsoft.com/office/word/2010/wordml" w:rsidP="7AF0AC4C" w14:paraId="1DB4442F" wp14:textId="10D64E2C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BF1DEE7"/>
  <w15:docId w15:val="{f6a8d7d5-a488-4e98-8929-6ed3a0f9d833}"/>
  <w:rsids>
    <w:rsidRoot w:val="6BF1DEE7"/>
    <w:rsid w:val="6BF1DEE7"/>
    <w:rsid w:val="7AF0AC4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7378bd41aedc4ca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2020-05-21T13:07:06.6254831Z</dcterms:created>
  <dcterms:modified xsi:type="dcterms:W3CDTF">2020-05-21T13:07:48.4042992Z</dcterms:modified>
  <dc:creator>Orhan Emre Konuralp</dc:creator>
  <lastModifiedBy>Orhan Emre Konuralp</lastModifiedBy>
</coreProperties>
</file>