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828048D" w:rsidP="1828048D" w:rsidRDefault="1828048D" w14:paraId="5DD7BFBE" w14:textId="297D93A1">
      <w:pPr>
        <w:pStyle w:val="Normal"/>
        <w:ind w:left="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SCHOLARLY PUBLICATIONS</w:t>
      </w:r>
    </w:p>
    <w:p w:rsidR="1828048D" w:rsidP="1828048D" w:rsidRDefault="1828048D" w14:paraId="12D2EFB0" w14:textId="2BAAB751">
      <w:pPr>
        <w:pStyle w:val="Normal"/>
        <w:ind w:left="0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8048D" w:rsidR="1828048D"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(05/2020)</w:t>
      </w:r>
    </w:p>
    <w:p w:rsidR="1828048D" w:rsidP="1828048D" w:rsidRDefault="1828048D" w14:paraId="21DEDCD3" w14:textId="7AC25D34">
      <w:p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</w:p>
    <w:p w:rsidR="1828048D" w:rsidP="1828048D" w:rsidRDefault="1828048D" w14:paraId="7B209341" w14:textId="0AC764B3">
      <w:p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12.1.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Ph.D. Dissertation</w:t>
      </w:r>
    </w:p>
    <w:p w:rsidR="1828048D" w:rsidP="1828048D" w:rsidRDefault="1828048D" w14:paraId="2FE4581B" w14:textId="51779543">
      <w:p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12.1.1.Hakemlerin Hukuki Sorumluluğu [Civil Liability of Arbitrators], Feb/2018, Advisor: Prof. Dr. Murat Atalı, Bilkent University Institute of Economics and Social Sciences.</w:t>
      </w:r>
    </w:p>
    <w:p w:rsidR="1828048D" w:rsidP="1828048D" w:rsidRDefault="1828048D" w14:paraId="0FC60D66" w14:textId="04CA96BF">
      <w:p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12.2.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Published Books</w:t>
      </w:r>
    </w:p>
    <w:p w:rsidR="1828048D" w:rsidP="1828048D" w:rsidRDefault="1828048D" w14:paraId="35413F11" w14:textId="7A6DED5F">
      <w:p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12.3.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Edited Books, anthologies, bibliographies</w:t>
      </w:r>
    </w:p>
    <w:p w:rsidR="1828048D" w:rsidP="1828048D" w:rsidRDefault="1828048D" w14:paraId="4F2EEB0B" w14:textId="0F8FFCE3">
      <w:p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12.4.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Chapters in books or monographs.</w:t>
      </w:r>
    </w:p>
    <w:p w:rsidR="1828048D" w:rsidP="1828048D" w:rsidRDefault="1828048D" w14:paraId="3416F780" w14:textId="6585DB21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12.4.1."Medeni Usul Hukuku" in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İşletme Hukuku.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(Edited by Kamil Mutluer, Talya Şans Uçaryılmaz). Place of publication: Ankara, Publisher: Turhan Yayınları, 2014. Orhan Emre Konuralp</w:t>
      </w:r>
    </w:p>
    <w:p w:rsidR="1828048D" w:rsidP="1828048D" w:rsidRDefault="1828048D" w14:paraId="5BDF49FC" w14:textId="79569626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12.5.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Reviews</w:t>
      </w:r>
    </w:p>
    <w:p w:rsidR="1828048D" w:rsidP="1828048D" w:rsidRDefault="1828048D" w14:paraId="07A27056" w14:textId="3DE45942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12.6.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Articles in refereed journals</w:t>
      </w:r>
    </w:p>
    <w:p w:rsidR="1828048D" w:rsidP="1828048D" w:rsidRDefault="1828048D" w14:paraId="2E0F6C89" w14:textId="773FB467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12.6.1. “Hâkimlerin ve Bilirkişilerin Hukukî Sorumluluğuna İlişkin Verilen Mahkeme Kararları İçin Uygulanacak Kanun Yoluna Başvuru Sınırı Üzerine Bir Hukuk Genel Kurulu Kararının Düşündürdükleri”,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Hacettepe Law Review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Issue: December 2019 (Publication Year: 2019), p. 533-552. </w:t>
      </w:r>
    </w:p>
    <w:p w:rsidR="1828048D" w:rsidP="1828048D" w:rsidRDefault="1828048D" w14:paraId="1C2F087D" w14:textId="3EFA88E8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12.6.2. “Anayasa Mahkemesi’nin Kısmi İptal Kararı Işığında İcra ve İflâs Kanunu’nun 278’inci Maddesine Yönelik Bir Çözüm Önerisi”,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Medenî Usûl ve İcra-İflâs Hukuku Dergisi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Vol. 15, Issue 43, 2019/2 (Publication Year: 2019), p. 497-518. </w:t>
      </w:r>
    </w:p>
    <w:p w:rsidR="1828048D" w:rsidP="1828048D" w:rsidRDefault="1828048D" w14:paraId="4C13769B" w14:textId="4F4F880D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12.6.3. “Hukuk Muhakemeleri Kanununa Göre Ortak Yetkili Mahkeme ile Münhasır Yetki Sözleşmesiyle Belirlenen Mahkemenin Yetkisinin Niteliği”,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Türkiye Barolar Birliği Dergisi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Issue 142, 2019 (Publication Year: 2019), p. 211-230.</w:t>
      </w:r>
    </w:p>
    <w:p w:rsidR="1828048D" w:rsidP="1828048D" w:rsidRDefault="1828048D" w14:paraId="78C4C745" w14:textId="0D53D2FA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12.6.4. “Hakemlerin Sır Saklama Yükümlülüğünün Suçu Bildirmeme Suçu ile İlişkisi”,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Medenî Usûl ve İcra-İflâs Hukuku Dergisi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Vol. 13, Issue 38, 2017/3 (Publication Year: 2018), p. 759-782.</w:t>
      </w:r>
    </w:p>
    <w:p w:rsidR="1828048D" w:rsidP="1828048D" w:rsidRDefault="1828048D" w14:paraId="10F98446" w14:textId="7A32E570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12.6.5. “Alacaklıya Rehni Özel Yoldan Paraya Çevirme Yetkisi Verilmesi”,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Dokuz Eylül Üniversitesi Hukuk Fakültesi Dergisi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Vol. 16, Özel Sayı 2014 (Publication Year: 2015), Prof. Dr. Hakan Pekcanıtez’e Armağan, p. 2855-2880.</w:t>
      </w:r>
    </w:p>
    <w:p w:rsidR="1828048D" w:rsidP="1828048D" w:rsidRDefault="1828048D" w14:paraId="4A3B0490" w14:textId="6EFD0D33">
      <w:pPr>
        <w:ind w:left="851" w:hanging="851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12.6.1."Title of Article".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Title of Journal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volume, month and year of publication, inclusive pages. Author(s). </w:t>
      </w:r>
    </w:p>
    <w:p w:rsidR="1828048D" w:rsidP="1828048D" w:rsidRDefault="1828048D" w14:paraId="692389C6" w14:textId="73A2F3CE">
      <w:pPr>
        <w:pStyle w:val="ListeParagraf"/>
        <w:numPr>
          <w:ilvl w:val="1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Articles in non-refereed or general journals</w:t>
      </w:r>
    </w:p>
    <w:p w:rsidR="1828048D" w:rsidP="1828048D" w:rsidRDefault="1828048D" w14:paraId="5C4788F1" w14:textId="2A35CD6F">
      <w:pPr>
        <w:pStyle w:val="ListeParagraf"/>
        <w:numPr>
          <w:ilvl w:val="1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Other publications, including translations, research notes, limited-circulation reports, etc.</w:t>
      </w:r>
    </w:p>
    <w:p w:rsidR="1828048D" w:rsidP="1828048D" w:rsidRDefault="1828048D" w14:paraId="4C7F756F" w14:textId="7657DF5F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Report on Turkey: Turkish Court of Cassation Decided that Attorney Contracts Are Defined as Consumer Transaction under Certain Circumstances, IACL November 2019 Newsletter, 2019.</w:t>
      </w:r>
    </w:p>
    <w:p w:rsidR="1828048D" w:rsidP="1828048D" w:rsidRDefault="1828048D" w14:paraId="04431318" w14:textId="13E0B09F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 ELSA Ankara 2nd Prof. Dr. Ejder Yılmaz Moot, Sole Drafter of the Problem, Ankara 2018.</w:t>
      </w:r>
    </w:p>
    <w:p w:rsidR="1828048D" w:rsidP="1828048D" w:rsidRDefault="1828048D" w14:paraId="68D8D12D" w14:textId="47C24D45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3. ELSA Ankara 1st Prof. Dr. Ejder Yılmaz Moot, Sole Drafter of the Problem, Ankara 2017.</w:t>
      </w:r>
    </w:p>
    <w:p w:rsidR="1828048D" w:rsidP="1828048D" w:rsidRDefault="1828048D" w14:paraId="1EDAECFE" w14:textId="6FAF3477">
      <w:pPr>
        <w:pStyle w:val="ListeParagraf"/>
        <w:numPr>
          <w:ilvl w:val="1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Papers, books etc. submitted for publication</w:t>
      </w:r>
    </w:p>
    <w:p w:rsidR="1828048D" w:rsidP="1828048D" w:rsidRDefault="1828048D" w14:paraId="5F53BDF1" w14:textId="4E75FFCC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“A Contradiction Arising from an Annulment Decision of Turkish Constitutional Court: The Unique Problem of an Unique Modification of the Swiss Code of Obligations”,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Proceedings of Zagreb International Conference on the Law of Obligations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Publisher: Routledge | Taylor &amp; Francis.</w:t>
      </w:r>
    </w:p>
    <w:p w:rsidR="1828048D" w:rsidP="1828048D" w:rsidRDefault="1828048D" w14:paraId="538C4743" w14:textId="7BCA24B4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“Role of Mandatory Arbitration in Monetary Claims Against Consumers Under Turkish Law”,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17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vertAlign w:val="superscript"/>
          <w:lang w:val="en-US"/>
        </w:rPr>
        <w:t>th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conference of the International Association of Consumer Law, Conference Proceedings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Publisher: Springer.</w:t>
      </w:r>
    </w:p>
    <w:p w:rsidR="1828048D" w:rsidP="1828048D" w:rsidRDefault="1828048D" w14:paraId="3E669129" w14:textId="139E464D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“Avukatın Yargılamadaki Rolü Açısından Hukuk Muhakemeleri Kanunu’nun Dürüstlük Kuralı ve Doğruyu Söyleme Yükümlülüğüne İlişkin 29’uncu Maddesinin Avukatlar Açısından Uygulanabilirliği”,</w:t>
      </w:r>
      <w:r w:rsidRPr="1828048D" w:rsidR="182804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Ar. Gör. Ceren Damar Şenel Armağanı, Çankaya Üniversitesi Hukuk Fakültesi Dergisi Özel Sayısı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828048D" w:rsidP="1828048D" w:rsidRDefault="1828048D" w14:paraId="77997C6C" w14:textId="305B13B0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“Kişilerden Kan ve Doku Örneği Alınmasına İlişkin olarak Hukuk Muhakemeleri Kanunu’nun 292’nci Maddesi Karşısında Türk Medenî Kanunu’nun 284’üncü Maddesinin Durumu”,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Ankara Üniversitesi Hukuk Fakültesi Dergisi</w:t>
      </w:r>
    </w:p>
    <w:p w:rsidR="1828048D" w:rsidP="1828048D" w:rsidRDefault="1828048D" w14:paraId="02DC8675" w14:textId="0561804E">
      <w:pPr>
        <w:pStyle w:val="ListeParagraf"/>
        <w:numPr>
          <w:ilvl w:val="1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Refereed proceedings</w:t>
      </w:r>
    </w:p>
    <w:p w:rsidR="1828048D" w:rsidP="1828048D" w:rsidRDefault="1828048D" w14:paraId="0615C69F" w14:textId="34B98003">
      <w:pPr>
        <w:pStyle w:val="ListeParagraf"/>
        <w:numPr>
          <w:ilvl w:val="1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Published conference abstracts (or extended abstracts)</w:t>
      </w:r>
    </w:p>
    <w:p w:rsidR="1828048D" w:rsidP="1828048D" w:rsidRDefault="1828048D" w14:paraId="62AE290D" w14:textId="151D8E4A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“Tahkimde Adil Yargılanma Hakkı”,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Çarşamba Seminerleri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Yıldırım Beyazıt Üniversitesi Hukuk Fakültesi Yayını, April 2020.</w:t>
      </w:r>
    </w:p>
    <w:p w:rsidR="1828048D" w:rsidP="1828048D" w:rsidRDefault="1828048D" w14:paraId="08E39ED8" w14:textId="7129D7A1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“To Bankrupt or not to Bankrupt: The Turkish Answer”,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The University of Liverpool Interdisciplinary Conference on Bankruptcy &amp; Insolvency Theory 2020 (ULBIC), Booklet of Abstracts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March 2020.</w:t>
      </w:r>
    </w:p>
    <w:p w:rsidR="1828048D" w:rsidP="1828048D" w:rsidRDefault="1828048D" w14:paraId="39532B65" w14:textId="59A9F57B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“A Problem of Mandatory Arbitration: Is Public Hearing Evitable?”,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Dublin Law and Politics Research Conference Abstracts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March 2020.</w:t>
      </w:r>
    </w:p>
    <w:p w:rsidR="1828048D" w:rsidP="1828048D" w:rsidRDefault="1828048D" w14:paraId="08C2E6E3" w14:textId="67AC9C9E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“Are Online Dispute Resolution Systems Efficient Enough to Provide Justice? Example from Turkey: Consumer Tribunals”,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Lancaster University Law Conference 2020: Law and Justice, Book of Abstracts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March 2020.</w:t>
      </w:r>
    </w:p>
    <w:p w:rsidR="1828048D" w:rsidP="1828048D" w:rsidRDefault="1828048D" w14:paraId="5CD79246" w14:textId="0D51AE67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“A Contradiction Arising from an Annulment Decision: The Unique Problem of a Unique Modification of the Swiss Code of Obligations”,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Zagreb International Conference on the Law of Obligations, Book of Abstracts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December 2019.</w:t>
      </w:r>
    </w:p>
    <w:p w:rsidR="1828048D" w:rsidP="1828048D" w:rsidRDefault="1828048D" w14:paraId="4B408804" w14:textId="2FA4018B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“Role of Mandatory Arbitration in Monetary Claims Against Consumers Under Turkish Law”,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17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vertAlign w:val="superscript"/>
          <w:lang w:val="en-US"/>
        </w:rPr>
        <w:t>th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Conference of the International Association of Consumer Law, Abstracts of Presenters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June 2019.</w:t>
      </w:r>
    </w:p>
    <w:p w:rsidR="1828048D" w:rsidP="1828048D" w:rsidRDefault="1828048D" w14:paraId="1B5F7FB2" w14:textId="1AF16770">
      <w:pPr>
        <w:pStyle w:val="ListeParagraf"/>
        <w:numPr>
          <w:ilvl w:val="2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“Mandatory Mediation under Turkish Law”, 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SLSA 2019, Book of Abstracts</w:t>
      </w: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March 2019.</w:t>
      </w:r>
    </w:p>
    <w:p w:rsidR="1828048D" w:rsidP="1828048D" w:rsidRDefault="1828048D" w14:paraId="4F2ED593" w14:textId="108DA6B0">
      <w:pPr>
        <w:pStyle w:val="ListeParagraf"/>
        <w:numPr>
          <w:ilvl w:val="1"/>
          <w:numId w:val="12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828048D" w:rsidR="182804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Non-refereed proceedings</w:t>
      </w:r>
      <w:r w:rsidRPr="1828048D" w:rsidR="1828048D">
        <w:rPr>
          <w:lang w:bidi="tr-TR"/>
        </w:rPr>
        <w:t xml:space="preserve"> </w:t>
      </w:r>
    </w:p>
    <w:p w:rsidR="00D03AC1" w:rsidP="1828048D" w:rsidRDefault="009D2B19" w14:paraId="19EF826C" w14:textId="6A66E748">
      <w:pPr>
        <w:pStyle w:val="ListeMaddemi"/>
        <w:numPr>
          <w:numId w:val="0"/>
        </w:numPr>
        <w:rPr>
          <w:lang w:bidi="tr-TR"/>
        </w:rPr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EE3E7C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52C55"/>
    <w:rsid w:val="00674A56"/>
    <w:rsid w:val="00733795"/>
    <w:rsid w:val="007962A0"/>
    <w:rsid w:val="009D2B19"/>
    <w:rsid w:val="00B045AF"/>
    <w:rsid w:val="00BC18AF"/>
    <w:rsid w:val="00C00CB4"/>
    <w:rsid w:val="00C64CDA"/>
    <w:rsid w:val="00C922B4"/>
    <w:rsid w:val="00D03AC1"/>
    <w:rsid w:val="00DC274F"/>
    <w:rsid w:val="00DC2CF0"/>
    <w:rsid w:val="00EE3E7C"/>
    <w:rsid w:val="11AF756D"/>
    <w:rsid w:val="1828048D"/>
    <w:rsid w:val="1BB1F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1F5BB"/>
  <w15:chartTrackingRefBased/>
  <w15:docId w15:val="{83a39c45-baa8-42d0-a2f2-587549c9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tr-T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Maddemi">
    <w:name w:val="List Bullet"/>
    <w:basedOn w:val="Normal"/>
    <w:uiPriority w:val="9"/>
    <w:qFormat/>
    <w:pPr>
      <w:numPr>
        <w:numId w:val="1"/>
      </w:numPr>
    </w:pPr>
  </w:style>
  <w:style w:type="character" w:styleId="Balk1Char" w:customStyle="1">
    <w:name w:val="Başlık 1 Char"/>
    <w:basedOn w:val="VarsaylanParagrafYazTipi"/>
    <w:link w:val="Balk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eNumaras">
    <w:name w:val="List Number"/>
    <w:basedOn w:val="Normal"/>
    <w:uiPriority w:val="9"/>
    <w:qFormat/>
    <w:pPr>
      <w:numPr>
        <w:numId w:val="2"/>
      </w:numPr>
    </w:p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</w:style>
  <w:style w:type="character" w:styleId="YerTutucuMetni">
    <w:name w:val="Placeholder Text"/>
    <w:basedOn w:val="VarsaylanParagrafYazTipi"/>
    <w:uiPriority w:val="99"/>
    <w:semiHidden/>
    <w:rsid w:val="00DC2CF0"/>
    <w:rPr>
      <w:color w:val="595959" w:themeColor="text1" w:themeTint="A6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KonuBalChar" w:customStyle="1">
    <w:name w:val="Konu Başlığı Char"/>
    <w:basedOn w:val="VarsaylanParagrafYazTipi"/>
    <w:link w:val="KonuBal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AltyazChar" w:customStyle="1">
    <w:name w:val="Altyazı Char"/>
    <w:basedOn w:val="VarsaylanParagrafYazTipi"/>
    <w:link w:val="Altyaz"/>
    <w:uiPriority w:val="11"/>
    <w:semiHidden/>
    <w:rPr>
      <w:rFonts w:eastAsiaTheme="minorEastAsia"/>
      <w:caps/>
      <w:sz w:val="4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Balk2Char" w:customStyle="1">
    <w:name w:val="Başlık 2 Char"/>
    <w:basedOn w:val="VarsaylanParagrafYazTipi"/>
    <w:link w:val="Balk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Balk3Char" w:customStyle="1">
    <w:name w:val="Başlık 3 Char"/>
    <w:basedOn w:val="VarsaylanParagrafYazTipi"/>
    <w:link w:val="Balk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Balk4Char" w:customStyle="1">
    <w:name w:val="Başlık 4 Char"/>
    <w:basedOn w:val="VarsaylanParagrafYazTipi"/>
    <w:link w:val="Balk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Balk5Char" w:customStyle="1">
    <w:name w:val="Başlık 5 Char"/>
    <w:basedOn w:val="VarsaylanParagrafYazTipi"/>
    <w:link w:val="Balk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Balk6Char" w:customStyle="1">
    <w:name w:val="Başlık 6 Char"/>
    <w:basedOn w:val="VarsaylanParagrafYazTipi"/>
    <w:link w:val="Balk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Balk7Char" w:customStyle="1">
    <w:name w:val="Başlık 7 Char"/>
    <w:basedOn w:val="VarsaylanParagrafYazTipi"/>
    <w:link w:val="Balk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Balk8Char" w:customStyle="1">
    <w:name w:val="Başlık 8 Char"/>
    <w:basedOn w:val="VarsaylanParagrafYazTipi"/>
    <w:link w:val="Balk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Balk9Char" w:customStyle="1">
    <w:name w:val="Başlık 9 Char"/>
    <w:basedOn w:val="VarsaylanParagrafYazTipi"/>
    <w:link w:val="Balk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262626" w:themeColor="text1" w:themeTint="D9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AlntChar" w:customStyle="1">
    <w:name w:val="Alıntı Char"/>
    <w:basedOn w:val="VarsaylanParagrafYazTipi"/>
    <w:link w:val="Alnt"/>
    <w:uiPriority w:val="29"/>
    <w:semiHidden/>
    <w:rPr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GlAlntChar" w:customStyle="1">
    <w:name w:val="Güçlü Alıntı Char"/>
    <w:basedOn w:val="VarsaylanParagrafYazTipi"/>
    <w:link w:val="GlAlnt"/>
    <w:uiPriority w:val="30"/>
    <w:semiHidden/>
    <w:rPr>
      <w:b/>
      <w:i/>
      <w:iCs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DC2CF0"/>
  </w:style>
  <w:style w:type="paragraph" w:styleId="bekMetni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C2CF0"/>
  </w:style>
  <w:style w:type="character" w:styleId="GvdeMetniChar" w:customStyle="1">
    <w:name w:val="Gövde Metni Char"/>
    <w:basedOn w:val="VarsaylanParagrafYazTipi"/>
    <w:link w:val="GvdeMetni"/>
    <w:uiPriority w:val="99"/>
    <w:semiHidden/>
    <w:rsid w:val="00DC2CF0"/>
  </w:style>
  <w:style w:type="paragraph" w:styleId="GvdeMetni2">
    <w:name w:val="Body Text 2"/>
    <w:basedOn w:val="Normal"/>
    <w:link w:val="GvdeMetni2Char"/>
    <w:uiPriority w:val="99"/>
    <w:semiHidden/>
    <w:unhideWhenUsed/>
    <w:rsid w:val="00DC2CF0"/>
    <w:pPr>
      <w:spacing w:line="480" w:lineRule="auto"/>
    </w:pPr>
  </w:style>
  <w:style w:type="character" w:styleId="GvdeMetni2Char" w:customStyle="1">
    <w:name w:val="Gövde Metni 2 Char"/>
    <w:basedOn w:val="VarsaylanParagrafYazTipi"/>
    <w:link w:val="GvdeMetni2"/>
    <w:uiPriority w:val="99"/>
    <w:semiHidden/>
    <w:rsid w:val="00DC2CF0"/>
  </w:style>
  <w:style w:type="paragraph" w:styleId="GvdeMetni3">
    <w:name w:val="Body Text 3"/>
    <w:basedOn w:val="Normal"/>
    <w:link w:val="GvdeMetni3Char"/>
    <w:uiPriority w:val="99"/>
    <w:semiHidden/>
    <w:unhideWhenUsed/>
    <w:rsid w:val="00DC2CF0"/>
    <w:rPr>
      <w:sz w:val="22"/>
      <w:szCs w:val="16"/>
    </w:rPr>
  </w:style>
  <w:style w:type="character" w:styleId="GvdeMetni3Char" w:customStyle="1">
    <w:name w:val="Gövde Metni 3 Char"/>
    <w:basedOn w:val="VarsaylanParagrafYazTipi"/>
    <w:link w:val="GvdeMetni3"/>
    <w:uiPriority w:val="99"/>
    <w:semiHidden/>
    <w:rsid w:val="00DC2CF0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DC2CF0"/>
    <w:pPr>
      <w:ind w:firstLine="360"/>
    </w:pPr>
  </w:style>
  <w:style w:type="character" w:styleId="GvdeMetnilkGirintisiChar" w:customStyle="1">
    <w:name w:val="Gövde Metni İlk Girintisi Char"/>
    <w:basedOn w:val="GvdeMetniChar"/>
    <w:link w:val="GvdeMetnilkGirintisi"/>
    <w:uiPriority w:val="99"/>
    <w:semiHidden/>
    <w:rsid w:val="00DC2CF0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C2CF0"/>
    <w:pPr>
      <w:ind w:left="283"/>
    </w:pPr>
  </w:style>
  <w:style w:type="character" w:styleId="GvdeMetniGirintisiChar" w:customStyle="1">
    <w:name w:val="Gövde Metni Girintisi Char"/>
    <w:basedOn w:val="VarsaylanParagrafYazTipi"/>
    <w:link w:val="GvdeMetniGirintisi"/>
    <w:uiPriority w:val="99"/>
    <w:semiHidden/>
    <w:rsid w:val="00DC2CF0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DC2CF0"/>
    <w:pPr>
      <w:ind w:left="360" w:firstLine="360"/>
    </w:pPr>
  </w:style>
  <w:style w:type="character" w:styleId="GvdeMetnilkGirintisi2Char" w:customStyle="1">
    <w:name w:val="Gövde Metni İlk Girintisi 2 Char"/>
    <w:basedOn w:val="GvdeMetniGirintisiChar"/>
    <w:link w:val="GvdeMetnilkGirintisi2"/>
    <w:uiPriority w:val="99"/>
    <w:semiHidden/>
    <w:rsid w:val="00DC2CF0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C2CF0"/>
    <w:pPr>
      <w:spacing w:line="480" w:lineRule="auto"/>
      <w:ind w:left="283"/>
    </w:pPr>
  </w:style>
  <w:style w:type="character" w:styleId="GvdeMetniGirintisi2Char" w:customStyle="1">
    <w:name w:val="Gövde Metni Girintisi 2 Char"/>
    <w:basedOn w:val="VarsaylanParagrafYazTipi"/>
    <w:link w:val="GvdeMetniGirintisi2"/>
    <w:uiPriority w:val="99"/>
    <w:semiHidden/>
    <w:rsid w:val="00DC2CF0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GvdeMetniGirintisi3Char" w:customStyle="1">
    <w:name w:val="Gövde Metni Girintisi 3 Char"/>
    <w:basedOn w:val="VarsaylanParagrafYazTipi"/>
    <w:link w:val="GvdeMetniGirintisi3"/>
    <w:uiPriority w:val="99"/>
    <w:semiHidden/>
    <w:rsid w:val="00DC2CF0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KapanChar" w:customStyle="1">
    <w:name w:val="Kapanış Char"/>
    <w:basedOn w:val="VarsaylanParagrafYazTipi"/>
    <w:link w:val="Kapan"/>
    <w:uiPriority w:val="99"/>
    <w:semiHidden/>
    <w:rsid w:val="00DC2CF0"/>
  </w:style>
  <w:style w:type="table" w:styleId="RenkliKlavuz">
    <w:name w:val="Colorful Grid"/>
    <w:basedOn w:val="NormalTabl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C2CF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/>
    <w:rsid w:val="00DC2CF0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2CF0"/>
    <w:rPr>
      <w:b/>
      <w:bCs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rsid w:val="00DC2CF0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DC2CF0"/>
  </w:style>
  <w:style w:type="character" w:styleId="TarihChar" w:customStyle="1">
    <w:name w:val="Tarih Char"/>
    <w:basedOn w:val="VarsaylanParagrafYazTipi"/>
    <w:link w:val="Tarih"/>
    <w:uiPriority w:val="99"/>
    <w:semiHidden/>
    <w:rsid w:val="00DC2CF0"/>
  </w:style>
  <w:style w:type="paragraph" w:styleId="BelgeBalantlar">
    <w:name w:val="Document Map"/>
    <w:basedOn w:val="Normal"/>
    <w:link w:val="BelgeBalantlar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BelgeBalantlarChar" w:customStyle="1">
    <w:name w:val="Belge Bağlantıları Char"/>
    <w:basedOn w:val="VarsaylanParagrafYazTipi"/>
    <w:link w:val="BelgeBalantla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DC2CF0"/>
    <w:pPr>
      <w:spacing w:after="0" w:line="240" w:lineRule="auto"/>
    </w:pPr>
  </w:style>
  <w:style w:type="character" w:styleId="E-postamzasChar" w:customStyle="1">
    <w:name w:val="E-posta İmzası Char"/>
    <w:basedOn w:val="VarsaylanParagrafYazTipi"/>
    <w:link w:val="E-postamzas"/>
    <w:uiPriority w:val="99"/>
    <w:semiHidden/>
    <w:rsid w:val="00DC2CF0"/>
  </w:style>
  <w:style w:type="character" w:styleId="SonNotBavurusu">
    <w:name w:val="endnote reference"/>
    <w:basedOn w:val="VarsaylanParagrafYazTipi"/>
    <w:uiPriority w:val="99"/>
    <w:semiHidden/>
    <w:unhideWhenUsed/>
    <w:rsid w:val="00DC2CF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SonNotMetniChar" w:customStyle="1">
    <w:name w:val="Son Not Metni Char"/>
    <w:basedOn w:val="VarsaylanParagrafYazTipi"/>
    <w:link w:val="SonNotMetni"/>
    <w:uiPriority w:val="99"/>
    <w:semiHidden/>
    <w:rsid w:val="00DC2CF0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DC2CF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DipnotMetniChar" w:customStyle="1">
    <w:name w:val="Dipnot Metni Char"/>
    <w:basedOn w:val="VarsaylanParagrafYazTipi"/>
    <w:link w:val="DipnotMetni"/>
    <w:uiPriority w:val="99"/>
    <w:semiHidden/>
    <w:rsid w:val="00DC2CF0"/>
    <w:rPr>
      <w:sz w:val="22"/>
      <w:szCs w:val="20"/>
    </w:rPr>
  </w:style>
  <w:style w:type="table" w:styleId="KlavuzTablo1Ak">
    <w:name w:val="Grid Table 1 Light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avuzTablo3">
    <w:name w:val="Grid Table 3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KlavuzTablo3-Vurgu1">
    <w:name w:val="Grid Table 3 Accent 1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KlavuzTablo3-Vurgu2">
    <w:name w:val="Grid Table 3 Accent 2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KlavuzTablo3-Vurgu3">
    <w:name w:val="Grid Table 3 Accent 3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KlavuzTablo3-Vurgu4">
    <w:name w:val="Grid Table 3 Accent 4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KlavuzTablo3-Vurgu5">
    <w:name w:val="Grid Table 3 Accent 5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KlavuzTablo3-Vurgu6">
    <w:name w:val="Grid Table 3 Accent 6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KlavuzuTablo4">
    <w:name w:val="Grid Table 4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DC2CF0"/>
  </w:style>
  <w:style w:type="paragraph" w:styleId="HTMLAdresi">
    <w:name w:val="HTML Address"/>
    <w:basedOn w:val="Normal"/>
    <w:link w:val="HTMLAdresi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resiChar" w:customStyle="1">
    <w:name w:val="HTML Adresi Char"/>
    <w:basedOn w:val="VarsaylanParagrafYazTipi"/>
    <w:link w:val="HTMLAdresi"/>
    <w:uiPriority w:val="99"/>
    <w:semiHidden/>
    <w:rsid w:val="00DC2CF0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DC2CF0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DC2CF0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semiHidden/>
    <w:rsid w:val="00DC2CF0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DC2CF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DizinBal">
    <w:name w:val="index heading"/>
    <w:basedOn w:val="Normal"/>
    <w:next w:val="Dizin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AkKlavuz-Vurgu1">
    <w:name w:val="Light Grid Accent 1"/>
    <w:basedOn w:val="NormalTablo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DC2CF0"/>
  </w:style>
  <w:style w:type="paragraph" w:styleId="Liste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lo2">
    <w:name w:val="List Table 2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lo3">
    <w:name w:val="List Table 3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kroMetniChar" w:customStyle="1">
    <w:name w:val="Makro Metni Char"/>
    <w:basedOn w:val="VarsaylanParagrafYazTipi"/>
    <w:link w:val="MakroMetni"/>
    <w:uiPriority w:val="99"/>
    <w:semiHidden/>
    <w:rsid w:val="00DC2CF0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letistBilgisiChar" w:customStyle="1">
    <w:name w:val="İleti Üst Bilgisi Char"/>
    <w:basedOn w:val="VarsaylanParagrafYazTipi"/>
    <w:link w:val="letistBilgisi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DC2CF0"/>
    <w:pPr>
      <w:spacing w:after="0" w:line="240" w:lineRule="auto"/>
    </w:pPr>
  </w:style>
  <w:style w:type="character" w:styleId="NotBalChar" w:customStyle="1">
    <w:name w:val="Not Başlığı Char"/>
    <w:basedOn w:val="VarsaylanParagrafYazTipi"/>
    <w:link w:val="NotBal"/>
    <w:uiPriority w:val="99"/>
    <w:semiHidden/>
    <w:rsid w:val="00DC2CF0"/>
  </w:style>
  <w:style w:type="character" w:styleId="SayfaNumaras">
    <w:name w:val="page number"/>
    <w:basedOn w:val="VarsaylanParagrafYazTipi"/>
    <w:uiPriority w:val="99"/>
    <w:semiHidden/>
    <w:unhideWhenUsed/>
    <w:rsid w:val="00DC2CF0"/>
  </w:style>
  <w:style w:type="table" w:styleId="DzTablo1">
    <w:name w:val="Plain Table 1"/>
    <w:basedOn w:val="NormalTablo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DzTablo3">
    <w:name w:val="Plain Table 3"/>
    <w:basedOn w:val="NormalTablo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DzMetinChar" w:customStyle="1">
    <w:name w:val="Düz Metin Char"/>
    <w:basedOn w:val="VarsaylanParagrafYazTipi"/>
    <w:link w:val="DzMetin"/>
    <w:uiPriority w:val="99"/>
    <w:semiHidden/>
    <w:rsid w:val="00DC2CF0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DC2CF0"/>
  </w:style>
  <w:style w:type="character" w:styleId="SelamlamaChar" w:customStyle="1">
    <w:name w:val="Selamlama Char"/>
    <w:basedOn w:val="VarsaylanParagrafYazTipi"/>
    <w:link w:val="Selamlama"/>
    <w:uiPriority w:val="99"/>
    <w:semiHidden/>
    <w:rsid w:val="00DC2CF0"/>
  </w:style>
  <w:style w:type="paragraph" w:styleId="mza">
    <w:name w:val="Signature"/>
    <w:basedOn w:val="Normal"/>
    <w:link w:val="mza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mzaChar" w:customStyle="1">
    <w:name w:val="İmza Char"/>
    <w:basedOn w:val="VarsaylanParagrafYazTipi"/>
    <w:link w:val="mza"/>
    <w:uiPriority w:val="99"/>
    <w:semiHidden/>
    <w:rsid w:val="00DC2CF0"/>
  </w:style>
  <w:style w:type="character" w:styleId="AkllKpr">
    <w:name w:val="Smart Hyperlink"/>
    <w:basedOn w:val="VarsaylanParagrafYazTipi"/>
    <w:uiPriority w:val="99"/>
    <w:semiHidden/>
    <w:unhideWhenUsed/>
    <w:rsid w:val="00DC2CF0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uAk">
    <w:name w:val="Grid Table Light"/>
    <w:basedOn w:val="NormalTablo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oListe1">
    <w:name w:val="Table List 1"/>
    <w:basedOn w:val="NormalTablo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AltBalk2">
    <w:name w:val="Table Subtle 2"/>
    <w:basedOn w:val="NormalTablo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oWeb1">
    <w:name w:val="Table Web 1"/>
    <w:basedOn w:val="NormalTablo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Web3">
    <w:name w:val="Table Web 3"/>
    <w:basedOn w:val="NormalTablo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Orhan Emre Konuralp</lastModifiedBy>
  <revision>5</revision>
  <dcterms:created xsi:type="dcterms:W3CDTF">2020-05-21T13:10:20.5250703Z</dcterms:created>
  <dcterms:modified xsi:type="dcterms:W3CDTF">2020-05-21T13:11:13.6500002Z</dcterms:modified>
  <dc:creator>Orhan Emre Konuralp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